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搭配</w:t>
      </w:r>
      <w:r>
        <w:rPr>
          <w:rFonts w:hint="eastAsia"/>
          <w:sz w:val="32"/>
          <w:szCs w:val="32"/>
          <w:lang w:eastAsia="zh-CN"/>
        </w:rPr>
        <w:t>中的学问</w:t>
      </w:r>
      <w:r>
        <w:rPr>
          <w:rFonts w:hint="eastAsia"/>
          <w:sz w:val="32"/>
          <w:szCs w:val="32"/>
          <w:lang w:val="en-US" w:eastAsia="zh-CN"/>
        </w:rPr>
        <w:t>评课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优点：</w:t>
      </w: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学生回答模式完整，规范，训练有素，老师平时严格要求，教育有方。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课堂设计有层次，教学内容、活动丰富。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教师教态自然，落落大方，语言简洁。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课堂实物、图形、符号，从繁到简，促进了学生对数学抽象模型建构。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课堂追问及时，注重学生对问题的深度理解，非常注重给学生充分表达自己想法的机会。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课堂知识难度循序渐进，过渡自然。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教师设计合理，从摆一摆到简洁的方式表示搭配方法，有层次有梯度。</w:t>
      </w:r>
    </w:p>
    <w:p>
      <w:pPr>
        <w:numPr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建议：</w:t>
      </w:r>
    </w:p>
    <w:p>
      <w:pPr>
        <w:numPr>
          <w:ilvl w:val="0"/>
          <w:numId w:val="2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教师的语言可以在精准有效一些。</w:t>
      </w:r>
    </w:p>
    <w:p>
      <w:pPr>
        <w:numPr>
          <w:ilvl w:val="0"/>
          <w:numId w:val="2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对每一种的搭配可以落实到“几个几”让学生深度理解乘法算式的算理。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93FDE0"/>
    <w:multiLevelType w:val="singleLevel"/>
    <w:tmpl w:val="DF93FD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27126E9"/>
    <w:multiLevelType w:val="singleLevel"/>
    <w:tmpl w:val="427126E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A4633"/>
    <w:rsid w:val="5B1A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2020-12-22T08:05:00Z</dcterms:created>
  <dc:creator>琳</dc:creator>
  <cp:lastModifiedBy>琳</cp:lastModifiedBy>
  <dcterms:modified xsi:type="dcterms:W3CDTF">2020-12-22T08:14:18Z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